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3" w:rsidRPr="00163933" w:rsidRDefault="00163933" w:rsidP="001639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933">
        <w:rPr>
          <w:rFonts w:ascii="Times New Roman" w:hAnsi="Times New Roman" w:cs="Times New Roman"/>
          <w:b/>
          <w:bCs/>
          <w:sz w:val="28"/>
          <w:szCs w:val="28"/>
        </w:rPr>
        <w:t>ПИТАНИЕ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Для организации питания в МБОУ 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3933">
        <w:rPr>
          <w:rFonts w:ascii="Times New Roman" w:hAnsi="Times New Roman" w:cs="Times New Roman"/>
          <w:sz w:val="28"/>
          <w:szCs w:val="28"/>
        </w:rPr>
        <w:t xml:space="preserve">1 работает буфет-раздаточная на 42 </w:t>
      </w:r>
      <w:proofErr w:type="gramStart"/>
      <w:r w:rsidRPr="00163933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Pr="00163933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93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63933"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</w:t>
      </w:r>
    </w:p>
    <w:p w:rsidR="00163933" w:rsidRPr="00163933" w:rsidRDefault="00163933" w:rsidP="001639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Мурыгина Анна Николаевна</w:t>
      </w:r>
    </w:p>
    <w:p w:rsidR="00163933" w:rsidRPr="00163933" w:rsidRDefault="00163933" w:rsidP="001639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63933" w:rsidRPr="00163933" w:rsidRDefault="00163933" w:rsidP="001639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9</w:t>
      </w:r>
    </w:p>
    <w:p w:rsidR="00163933" w:rsidRPr="00163933" w:rsidRDefault="00163933" w:rsidP="001639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8(8793)31-10-38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График работы буфета</w:t>
      </w:r>
    </w:p>
    <w:p w:rsidR="00163933" w:rsidRPr="00163933" w:rsidRDefault="00163933" w:rsidP="00163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8.30 до 15</w:t>
      </w:r>
      <w:r w:rsidRPr="00163933">
        <w:rPr>
          <w:rFonts w:ascii="Times New Roman" w:hAnsi="Times New Roman" w:cs="Times New Roman"/>
          <w:sz w:val="28"/>
          <w:szCs w:val="28"/>
        </w:rPr>
        <w:t>.00</w:t>
      </w:r>
    </w:p>
    <w:p w:rsidR="00163933" w:rsidRPr="00163933" w:rsidRDefault="00163933" w:rsidP="0016393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933">
        <w:rPr>
          <w:rFonts w:ascii="Times New Roman" w:hAnsi="Times New Roman" w:cs="Times New Roman"/>
          <w:sz w:val="28"/>
          <w:szCs w:val="28"/>
        </w:rPr>
        <w:t>воскресенье — выходной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Организация, предоставляющая услуги по питанию детей — </w:t>
      </w:r>
      <w:r w:rsidRPr="00163933">
        <w:rPr>
          <w:rFonts w:ascii="Times New Roman" w:hAnsi="Times New Roman" w:cs="Times New Roman"/>
          <w:b/>
          <w:bCs/>
          <w:sz w:val="28"/>
          <w:szCs w:val="28"/>
        </w:rPr>
        <w:t>МУП «Объединение школьного питания»</w:t>
      </w:r>
      <w:r w:rsidRPr="00163933">
        <w:rPr>
          <w:rFonts w:ascii="Times New Roman" w:hAnsi="Times New Roman" w:cs="Times New Roman"/>
          <w:sz w:val="28"/>
          <w:szCs w:val="28"/>
        </w:rPr>
        <w:t>:</w:t>
      </w:r>
    </w:p>
    <w:p w:rsidR="00163933" w:rsidRPr="00163933" w:rsidRDefault="00163933" w:rsidP="001639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 адрес организации: г. Пятигорск, ул. Зорге, 3</w:t>
      </w:r>
    </w:p>
    <w:p w:rsidR="00163933" w:rsidRPr="00163933" w:rsidRDefault="00163933" w:rsidP="001639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 директор — Петросян Камо </w:t>
      </w:r>
      <w:proofErr w:type="spellStart"/>
      <w:r w:rsidRPr="00163933">
        <w:rPr>
          <w:rFonts w:ascii="Times New Roman" w:hAnsi="Times New Roman" w:cs="Times New Roman"/>
          <w:sz w:val="28"/>
          <w:szCs w:val="28"/>
        </w:rPr>
        <w:t>Сержикович</w:t>
      </w:r>
      <w:proofErr w:type="spellEnd"/>
    </w:p>
    <w:p w:rsidR="00163933" w:rsidRPr="00163933" w:rsidRDefault="00163933" w:rsidP="0016393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 32-96-85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933">
        <w:rPr>
          <w:rFonts w:ascii="Times New Roman" w:hAnsi="Times New Roman" w:cs="Times New Roman"/>
          <w:sz w:val="28"/>
          <w:szCs w:val="28"/>
        </w:rPr>
        <w:t>Питание учащихся находится под постоянным контролем медсестры школы, который включает в себя:</w:t>
      </w:r>
    </w:p>
    <w:p w:rsidR="00163933" w:rsidRPr="00163933" w:rsidRDefault="00163933" w:rsidP="0016393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качество поступающих продуктов и их транспортировку,</w:t>
      </w:r>
    </w:p>
    <w:p w:rsidR="00163933" w:rsidRPr="00163933" w:rsidRDefault="00163933" w:rsidP="0016393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условия хранения и соблюдение сроков реализации,</w:t>
      </w:r>
    </w:p>
    <w:p w:rsidR="00163933" w:rsidRPr="00163933" w:rsidRDefault="00163933" w:rsidP="0016393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соблюдение технологии приготовления и качества готовых блюд,</w:t>
      </w:r>
    </w:p>
    <w:p w:rsidR="00163933" w:rsidRPr="00163933" w:rsidRDefault="00163933" w:rsidP="0016393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режим пищеблока и организация обработки посуды,</w:t>
      </w:r>
    </w:p>
    <w:p w:rsidR="00163933" w:rsidRPr="00163933" w:rsidRDefault="00163933" w:rsidP="0016393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lastRenderedPageBreak/>
        <w:t>соблюдение правил личной гигиены работниками пищеблока.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Задачи по организации школьного питания</w:t>
      </w:r>
    </w:p>
    <w:p w:rsidR="00163933" w:rsidRPr="00163933" w:rsidRDefault="00163933" w:rsidP="001639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Снижение заболеваемости детей и подростков.</w:t>
      </w:r>
    </w:p>
    <w:p w:rsidR="00163933" w:rsidRPr="00163933" w:rsidRDefault="00163933" w:rsidP="001639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Совершенствование системы контроля качества и безопасности питания учащихся.</w:t>
      </w:r>
    </w:p>
    <w:p w:rsidR="00163933" w:rsidRPr="00163933" w:rsidRDefault="00163933" w:rsidP="001639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школьной столовой.</w:t>
      </w:r>
    </w:p>
    <w:p w:rsidR="00163933" w:rsidRPr="00163933" w:rsidRDefault="00163933" w:rsidP="001639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Организация пропаганды среди учащихся и их родителей принципов рационального здорового питания.</w:t>
      </w:r>
    </w:p>
    <w:p w:rsidR="00163933" w:rsidRPr="00163933" w:rsidRDefault="00163933" w:rsidP="0016393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Воспитание культуры питания и здорового образа жизни у школьников.</w:t>
      </w:r>
    </w:p>
    <w:p w:rsidR="00163933" w:rsidRPr="00163933" w:rsidRDefault="00163933" w:rsidP="001639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933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и работой школьной столовой осуществляется созданной комиссией. Комиссия осуществляет </w:t>
      </w:r>
      <w:proofErr w:type="gramStart"/>
      <w:r w:rsidRPr="00163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933">
        <w:rPr>
          <w:rFonts w:ascii="Times New Roman" w:hAnsi="Times New Roman" w:cs="Times New Roman"/>
          <w:sz w:val="28"/>
          <w:szCs w:val="28"/>
        </w:rPr>
        <w:t xml:space="preserve"> качеством готовой продукции, за санитарным состоянием пищеблока, за организацией приема пищи обучающихся, проводит проверки качества сырой продукции, поступающей на пищеблок, условий ее хранения, соблюдения сроков реализации.</w:t>
      </w:r>
    </w:p>
    <w:p w:rsidR="006F12B2" w:rsidRPr="00163933" w:rsidRDefault="006F12B2">
      <w:pPr>
        <w:rPr>
          <w:rFonts w:ascii="Times New Roman" w:hAnsi="Times New Roman" w:cs="Times New Roman"/>
          <w:sz w:val="28"/>
          <w:szCs w:val="28"/>
        </w:rPr>
      </w:pPr>
    </w:p>
    <w:sectPr w:rsidR="006F12B2" w:rsidRPr="0016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254"/>
    <w:multiLevelType w:val="multilevel"/>
    <w:tmpl w:val="E8325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057D0"/>
    <w:multiLevelType w:val="multilevel"/>
    <w:tmpl w:val="F99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26172"/>
    <w:multiLevelType w:val="multilevel"/>
    <w:tmpl w:val="306E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95016"/>
    <w:multiLevelType w:val="multilevel"/>
    <w:tmpl w:val="3D24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B1413"/>
    <w:multiLevelType w:val="multilevel"/>
    <w:tmpl w:val="855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65"/>
    <w:rsid w:val="00163933"/>
    <w:rsid w:val="002C5A65"/>
    <w:rsid w:val="006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62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1313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2019-04-11T08:39:00Z</dcterms:created>
  <dcterms:modified xsi:type="dcterms:W3CDTF">2019-04-11T08:50:00Z</dcterms:modified>
</cp:coreProperties>
</file>